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E9DF1">
      <w:pPr>
        <w:keepNext w:val="0"/>
        <w:keepLines w:val="0"/>
        <w:pageBreakBefore w:val="0"/>
        <w:widowControl w:val="0"/>
        <w:kinsoku/>
        <w:wordWrap w:val="0"/>
        <w:overflowPunct/>
        <w:topLinePunct w:val="0"/>
        <w:autoSpaceDE/>
        <w:autoSpaceDN/>
        <w:bidi w:val="0"/>
        <w:adjustRightInd/>
        <w:snapToGrid w:val="0"/>
        <w:jc w:val="center"/>
        <w:textAlignment w:val="auto"/>
        <w:rPr>
          <w:rFonts w:ascii="方正小标宋简体" w:hAnsi="方正小标宋简体" w:eastAsia="方正小标宋简体" w:cs="方正小标宋简体"/>
          <w:bCs/>
          <w:kern w:val="0"/>
          <w:sz w:val="44"/>
          <w:szCs w:val="30"/>
        </w:rPr>
      </w:pPr>
      <w:r>
        <w:rPr>
          <w:rFonts w:hint="eastAsia" w:ascii="方正小标宋简体" w:hAnsi="方正小标宋简体" w:eastAsia="方正小标宋简体" w:cs="方正小标宋简体"/>
          <w:bCs/>
          <w:kern w:val="0"/>
          <w:sz w:val="44"/>
          <w:szCs w:val="30"/>
          <w:lang w:eastAsia="zh-CN"/>
        </w:rPr>
        <w:t>2026</w:t>
      </w:r>
      <w:r>
        <w:rPr>
          <w:rFonts w:hint="eastAsia" w:ascii="方正小标宋简体" w:hAnsi="方正小标宋简体" w:eastAsia="方正小标宋简体" w:cs="方正小标宋简体"/>
          <w:bCs/>
          <w:kern w:val="0"/>
          <w:sz w:val="44"/>
          <w:szCs w:val="30"/>
        </w:rPr>
        <w:t>年</w:t>
      </w:r>
      <w:bookmarkStart w:id="0" w:name="_GoBack"/>
      <w:bookmarkEnd w:id="0"/>
      <w:r>
        <w:rPr>
          <w:rFonts w:hint="eastAsia" w:ascii="方正小标宋简体" w:hAnsi="方正小标宋简体" w:eastAsia="方正小标宋简体" w:cs="方正小标宋简体"/>
          <w:bCs/>
          <w:kern w:val="0"/>
          <w:sz w:val="44"/>
          <w:szCs w:val="30"/>
        </w:rPr>
        <w:t>硕士研究生招生考试上饶市教育考试中心报考点网上信息确认所需上传材料照片及格式标准</w:t>
      </w:r>
    </w:p>
    <w:p w14:paraId="736FD01C">
      <w:pPr>
        <w:widowControl/>
        <w:wordWrap w:val="0"/>
        <w:spacing w:line="450" w:lineRule="atLeast"/>
        <w:ind w:firstLine="480" w:firstLineChars="200"/>
        <w:jc w:val="center"/>
        <w:rPr>
          <w:rFonts w:ascii="Helvetica" w:hAnsi="Helvetica" w:cs="Times New Roman"/>
          <w:kern w:val="0"/>
          <w:sz w:val="24"/>
          <w:szCs w:val="24"/>
        </w:rPr>
      </w:pPr>
    </w:p>
    <w:p w14:paraId="50CDED79">
      <w:pPr>
        <w:wordWrap w:val="0"/>
        <w:ind w:firstLine="640" w:firstLineChars="200"/>
        <w:outlineLvl w:val="0"/>
        <w:rPr>
          <w:rFonts w:ascii="Times New Roman" w:hAnsi="黑体" w:eastAsia="黑体" w:cs="黑体"/>
          <w:kern w:val="0"/>
          <w:sz w:val="32"/>
          <w:szCs w:val="24"/>
        </w:rPr>
      </w:pPr>
      <w:r>
        <w:rPr>
          <w:rFonts w:hint="eastAsia" w:ascii="Times New Roman" w:hAnsi="黑体" w:eastAsia="黑体" w:cs="黑体"/>
          <w:kern w:val="0"/>
          <w:sz w:val="32"/>
          <w:szCs w:val="24"/>
        </w:rPr>
        <w:t>一、必须上传的材料</w:t>
      </w:r>
    </w:p>
    <w:p w14:paraId="05F28C04">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（一）本人近三个月内正面、免冠、无妆、彩色头像电子证件照</w:t>
      </w:r>
      <w:r>
        <w:rPr>
          <w:rFonts w:hint="eastAsia" w:ascii="Times New Roman" w:hAnsi="仿宋_GB2312" w:eastAsia="仿宋_GB2312" w:cs="仿宋_GB2312"/>
          <w:kern w:val="0"/>
          <w:sz w:val="32"/>
          <w:szCs w:val="24"/>
        </w:rPr>
        <w:t>，白色背景，用于准考证照片（建议穿深色服装）</w:t>
      </w:r>
      <w:r>
        <w:rPr>
          <w:rFonts w:hint="eastAsia" w:ascii="Times New Roman" w:hAnsi="仿宋_GB2312" w:eastAsia="仿宋_GB2312" w:cs="仿宋_GB2312"/>
          <w:kern w:val="0"/>
          <w:sz w:val="32"/>
          <w:szCs w:val="24"/>
          <w:lang w:eastAsia="zh-CN"/>
        </w:rPr>
        <w:t>，</w:t>
      </w:r>
      <w:r>
        <w:rPr>
          <w:rFonts w:hint="eastAsia" w:ascii="Times New Roman" w:hAnsi="仿宋_GB2312" w:eastAsia="仿宋_GB2312" w:cs="仿宋_GB2312"/>
          <w:kern w:val="0"/>
          <w:sz w:val="32"/>
          <w:szCs w:val="24"/>
        </w:rPr>
        <w:t>宽高比例3：4</w:t>
      </w:r>
      <w:r>
        <w:rPr>
          <w:rFonts w:hint="eastAsia" w:ascii="Times New Roman" w:hAnsi="仿宋_GB2312" w:eastAsia="仿宋_GB2312" w:cs="仿宋_GB2312"/>
          <w:kern w:val="0"/>
          <w:sz w:val="32"/>
          <w:szCs w:val="24"/>
          <w:lang w:eastAsia="zh-CN"/>
        </w:rPr>
        <w:t>，</w:t>
      </w:r>
      <w:r>
        <w:rPr>
          <w:rFonts w:hint="eastAsia" w:ascii="Times New Roman" w:hAnsi="仿宋_GB2312" w:eastAsia="仿宋_GB2312" w:cs="仿宋_GB2312"/>
          <w:kern w:val="0"/>
          <w:sz w:val="32"/>
          <w:szCs w:val="24"/>
        </w:rPr>
        <w:t>坐姿端正，双眼自然睁开并平视前方（请勿佩戴眼镜、美瞳拍照），嘴巴自然闭合，耳朵露出、对称，左右肩膀平衡，正脸头像水平居中，头部和肩部要端正且不能过大或过小，需占整个照片的比例为2/3，JPG格式，照片大小5M以内不得进行后期技术处理。</w:t>
      </w:r>
    </w:p>
    <w:p w14:paraId="4739BBD6">
      <w:pPr>
        <w:wordWrap w:val="0"/>
        <w:ind w:firstLine="480" w:firstLineChars="200"/>
        <w:jc w:val="center"/>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1403985" cy="1965960"/>
            <wp:effectExtent l="0" t="0" r="5715" b="15240"/>
            <wp:docPr id="1"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
                    <pic:cNvPicPr>
                      <a:picLocks noChangeAspect="1"/>
                    </pic:cNvPicPr>
                  </pic:nvPicPr>
                  <pic:blipFill>
                    <a:blip r:embed="rId6"/>
                    <a:stretch>
                      <a:fillRect/>
                    </a:stretch>
                  </pic:blipFill>
                  <pic:spPr>
                    <a:xfrm>
                      <a:off x="0" y="0"/>
                      <a:ext cx="1403985" cy="1965960"/>
                    </a:xfrm>
                    <a:prstGeom prst="rect">
                      <a:avLst/>
                    </a:prstGeom>
                    <a:noFill/>
                    <a:ln>
                      <a:noFill/>
                    </a:ln>
                  </pic:spPr>
                </pic:pic>
              </a:graphicData>
            </a:graphic>
          </wp:inline>
        </w:drawing>
      </w:r>
    </w:p>
    <w:p w14:paraId="14F22345">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（二）本人手持身份证照。</w:t>
      </w:r>
      <w:r>
        <w:rPr>
          <w:rFonts w:hint="eastAsia" w:ascii="Times New Roman" w:hAnsi="仿宋_GB2312" w:eastAsia="仿宋_GB2312" w:cs="仿宋_GB2312"/>
          <w:kern w:val="0"/>
          <w:sz w:val="32"/>
          <w:szCs w:val="24"/>
        </w:rPr>
        <w:t>拍摄时，手持本人身份证，将持证的手臂和上半身整个拍进照片，身份证尽量向镜头靠近，头部和肩部要端正，头发不得遮挡脸部或造成阴影，要露出五官</w:t>
      </w:r>
      <w:r>
        <w:rPr>
          <w:rFonts w:hint="eastAsia" w:ascii="Times New Roman" w:hAnsi="仿宋_GB2312" w:eastAsia="仿宋_GB2312" w:cs="仿宋_GB2312"/>
          <w:kern w:val="0"/>
          <w:sz w:val="32"/>
          <w:szCs w:val="24"/>
          <w:lang w:eastAsia="zh-CN"/>
        </w:rPr>
        <w:t>。</w:t>
      </w:r>
      <w:r>
        <w:rPr>
          <w:rFonts w:hint="eastAsia" w:ascii="Times New Roman" w:hAnsi="仿宋_GB2312" w:eastAsia="仿宋_GB2312" w:cs="仿宋_GB2312"/>
          <w:kern w:val="0"/>
          <w:sz w:val="32"/>
          <w:szCs w:val="24"/>
        </w:rPr>
        <w:t>身份证上的所有信息清晰可见、完整（确保身份证信息不会被手指遮挡、确保身份证号码清晰可辨）。</w:t>
      </w:r>
    </w:p>
    <w:p w14:paraId="1A90AD7C">
      <w:pPr>
        <w:wordWrap w:val="0"/>
        <w:ind w:firstLine="480" w:firstLineChars="200"/>
        <w:jc w:val="center"/>
        <w:outlineLvl w:val="0"/>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2753360" cy="1807845"/>
            <wp:effectExtent l="0" t="0" r="8890" b="1905"/>
            <wp:docPr id="4"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
                    <pic:cNvPicPr>
                      <a:picLocks noChangeAspect="1"/>
                    </pic:cNvPicPr>
                  </pic:nvPicPr>
                  <pic:blipFill>
                    <a:blip r:embed="rId7"/>
                    <a:stretch>
                      <a:fillRect/>
                    </a:stretch>
                  </pic:blipFill>
                  <pic:spPr>
                    <a:xfrm>
                      <a:off x="0" y="0"/>
                      <a:ext cx="2753360" cy="1807845"/>
                    </a:xfrm>
                    <a:prstGeom prst="rect">
                      <a:avLst/>
                    </a:prstGeom>
                    <a:noFill/>
                    <a:ln>
                      <a:noFill/>
                    </a:ln>
                  </pic:spPr>
                </pic:pic>
              </a:graphicData>
            </a:graphic>
          </wp:inline>
        </w:drawing>
      </w:r>
    </w:p>
    <w:p w14:paraId="4C003A00">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rPr>
      </w:pPr>
      <w:r>
        <w:rPr>
          <w:rFonts w:hint="eastAsia" w:ascii="Times New Roman" w:hAnsi="仿宋_GB2312" w:eastAsia="仿宋_GB2312" w:cs="仿宋_GB2312"/>
          <w:color w:val="auto"/>
          <w:sz w:val="32"/>
          <w:szCs w:val="31"/>
          <w:shd w:val="clear" w:color="auto" w:fill="FFFFFF"/>
        </w:rPr>
        <w:t>特别提醒：</w:t>
      </w:r>
    </w:p>
    <w:p w14:paraId="5070CB13">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rPr>
      </w:pPr>
      <w:r>
        <w:rPr>
          <w:rFonts w:hint="eastAsia" w:ascii="Times New Roman" w:hAnsi="仿宋_GB2312" w:eastAsia="仿宋_GB2312" w:cs="仿宋_GB2312"/>
          <w:color w:val="auto"/>
          <w:sz w:val="32"/>
          <w:szCs w:val="31"/>
          <w:shd w:val="clear" w:color="auto" w:fill="FFFFFF"/>
        </w:rPr>
        <w:t>1.证件照片要按照要求上传，严禁对照片进行修图。</w:t>
      </w:r>
    </w:p>
    <w:p w14:paraId="62117C45">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rPr>
      </w:pPr>
      <w:r>
        <w:rPr>
          <w:rFonts w:hint="eastAsia" w:ascii="Times New Roman" w:hAnsi="仿宋_GB2312" w:eastAsia="仿宋_GB2312" w:cs="仿宋_GB2312"/>
          <w:color w:val="auto"/>
          <w:sz w:val="32"/>
          <w:szCs w:val="31"/>
          <w:shd w:val="clear" w:color="auto" w:fill="FFFFFF"/>
        </w:rPr>
        <w:t>2.人像照片脸部无遮挡，头发不得遮挡脸部、眼睛、眉毛、耳朵或造成阴影，要露出五官。</w:t>
      </w:r>
    </w:p>
    <w:p w14:paraId="0E272D14">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rPr>
      </w:pPr>
      <w:r>
        <w:rPr>
          <w:rFonts w:hint="eastAsia" w:ascii="Times New Roman" w:hAnsi="仿宋_GB2312" w:eastAsia="仿宋_GB2312" w:cs="仿宋_GB2312"/>
          <w:color w:val="auto"/>
          <w:sz w:val="32"/>
          <w:szCs w:val="31"/>
          <w:shd w:val="clear" w:color="auto" w:fill="FFFFFF"/>
        </w:rPr>
        <w:t>3.照明光线均匀，脸部、鼻部不能发光，无高光、光斑，无阴影、红眼等。</w:t>
      </w:r>
    </w:p>
    <w:p w14:paraId="68E420FD">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rPr>
      </w:pPr>
      <w:r>
        <w:rPr>
          <w:rFonts w:hint="eastAsia" w:ascii="Times New Roman" w:hAnsi="仿宋_GB2312" w:eastAsia="仿宋_GB2312" w:cs="仿宋_GB2312"/>
          <w:color w:val="auto"/>
          <w:sz w:val="32"/>
          <w:szCs w:val="31"/>
          <w:shd w:val="clear" w:color="auto" w:fill="FFFFFF"/>
        </w:rPr>
        <w:t>4.图像应真实表达考生本人近期相貌，照片内容要求真实有效，不得做任何修改</w:t>
      </w:r>
      <w:r>
        <w:rPr>
          <w:rFonts w:hint="eastAsia" w:ascii="Times New Roman" w:hAnsi="仿宋_GB2312" w:eastAsia="仿宋_GB2312" w:cs="仿宋_GB2312"/>
          <w:color w:val="auto"/>
          <w:sz w:val="32"/>
          <w:szCs w:val="31"/>
          <w:shd w:val="clear" w:color="auto" w:fill="FFFFFF"/>
          <w:lang w:eastAsia="zh-CN"/>
        </w:rPr>
        <w:t>，</w:t>
      </w:r>
      <w:r>
        <w:rPr>
          <w:rFonts w:hint="eastAsia" w:ascii="Times New Roman" w:hAnsi="仿宋_GB2312" w:eastAsia="仿宋_GB2312" w:cs="仿宋_GB2312"/>
          <w:color w:val="auto"/>
          <w:sz w:val="32"/>
          <w:szCs w:val="31"/>
          <w:shd w:val="clear" w:color="auto" w:fill="FFFFFF"/>
        </w:rPr>
        <w:t>如不得使用PS等照片编辑软件处理，不得对人像特征（如伤疤、痣、发型等）进行技术处理，不得用照片翻拍。</w:t>
      </w:r>
    </w:p>
    <w:p w14:paraId="379DD58B">
      <w:pPr>
        <w:pStyle w:val="6"/>
        <w:shd w:val="clear" w:color="auto" w:fill="FFFFFF"/>
        <w:spacing w:beforeAutospacing="0" w:afterAutospacing="0"/>
        <w:ind w:firstLine="640" w:firstLineChars="200"/>
        <w:jc w:val="both"/>
        <w:rPr>
          <w:rFonts w:ascii="Times New Roman" w:hAnsi="仿宋_GB2312" w:eastAsia="仿宋_GB2312" w:cs="仿宋_GB2312"/>
          <w:color w:val="auto"/>
          <w:sz w:val="32"/>
          <w:szCs w:val="31"/>
          <w:shd w:val="clear" w:color="auto" w:fill="FFFFFF"/>
        </w:rPr>
      </w:pPr>
      <w:r>
        <w:rPr>
          <w:rFonts w:hint="eastAsia" w:ascii="Times New Roman" w:hAnsi="仿宋_GB2312" w:eastAsia="仿宋_GB2312" w:cs="仿宋_GB2312"/>
          <w:color w:val="auto"/>
          <w:sz w:val="32"/>
          <w:szCs w:val="31"/>
          <w:shd w:val="clear" w:color="auto" w:fill="FFFFFF"/>
        </w:rPr>
        <w:t>5.所有上传照片仅支持jpg或jpeg格式，建议大小不超过5M，水平上传的照片宽高比例请裁切到4</w:t>
      </w:r>
      <w:r>
        <w:rPr>
          <w:rFonts w:hint="eastAsia" w:ascii="Times New Roman" w:hAnsi="仿宋_GB2312" w:eastAsia="仿宋_GB2312" w:cs="仿宋_GB2312"/>
          <w:color w:val="auto"/>
          <w:sz w:val="32"/>
          <w:szCs w:val="31"/>
          <w:shd w:val="clear" w:color="auto" w:fill="FFFFFF"/>
          <w:lang w:val="en-US" w:eastAsia="zh-CN"/>
        </w:rPr>
        <w:t>:</w:t>
      </w:r>
      <w:r>
        <w:rPr>
          <w:rFonts w:hint="eastAsia" w:ascii="Times New Roman" w:hAnsi="仿宋_GB2312" w:eastAsia="仿宋_GB2312" w:cs="仿宋_GB2312"/>
          <w:color w:val="auto"/>
          <w:sz w:val="32"/>
          <w:szCs w:val="31"/>
          <w:shd w:val="clear" w:color="auto" w:fill="FFFFFF"/>
        </w:rPr>
        <w:t>3的比值（例如身份证正反面等），垂直上传的照片宽高比例请裁切到3</w:t>
      </w:r>
      <w:r>
        <w:rPr>
          <w:rFonts w:hint="eastAsia" w:ascii="Times New Roman" w:hAnsi="仿宋_GB2312" w:eastAsia="仿宋_GB2312" w:cs="仿宋_GB2312"/>
          <w:color w:val="auto"/>
          <w:sz w:val="32"/>
          <w:szCs w:val="31"/>
          <w:shd w:val="clear" w:color="auto" w:fill="FFFFFF"/>
          <w:lang w:val="en-US" w:eastAsia="zh-CN"/>
        </w:rPr>
        <w:t>:</w:t>
      </w:r>
      <w:r>
        <w:rPr>
          <w:rFonts w:hint="eastAsia" w:ascii="Times New Roman" w:hAnsi="仿宋_GB2312" w:eastAsia="仿宋_GB2312" w:cs="仿宋_GB2312"/>
          <w:color w:val="auto"/>
          <w:sz w:val="32"/>
          <w:szCs w:val="31"/>
          <w:shd w:val="clear" w:color="auto" w:fill="FFFFFF"/>
        </w:rPr>
        <w:t>4的比值（例如证件照等）。</w:t>
      </w:r>
    </w:p>
    <w:p w14:paraId="36D9EEFF">
      <w:pPr>
        <w:pStyle w:val="6"/>
        <w:shd w:val="clear" w:color="auto" w:fill="FFFFFF"/>
        <w:spacing w:beforeAutospacing="0" w:afterAutospacing="0"/>
        <w:ind w:firstLine="640" w:firstLineChars="200"/>
        <w:jc w:val="both"/>
        <w:rPr>
          <w:rFonts w:hint="eastAsia" w:ascii="Times New Roman" w:hAnsi="仿宋_GB2312" w:eastAsia="仿宋_GB2312" w:cs="仿宋_GB2312"/>
          <w:color w:val="333333"/>
          <w:sz w:val="32"/>
        </w:rPr>
      </w:pPr>
    </w:p>
    <w:p w14:paraId="352857DD">
      <w:pPr>
        <w:pStyle w:val="6"/>
        <w:shd w:val="clear" w:color="auto" w:fill="FFFFFF"/>
        <w:spacing w:beforeAutospacing="0" w:afterAutospacing="0"/>
        <w:ind w:firstLine="640" w:firstLineChars="200"/>
        <w:jc w:val="both"/>
        <w:rPr>
          <w:rFonts w:hint="eastAsia" w:ascii="Times New Roman" w:hAnsi="仿宋_GB2312" w:eastAsia="仿宋_GB2312" w:cs="仿宋_GB2312"/>
          <w:color w:val="333333"/>
          <w:sz w:val="32"/>
        </w:rPr>
      </w:pPr>
    </w:p>
    <w:p w14:paraId="02EF264E">
      <w:pPr>
        <w:pStyle w:val="6"/>
        <w:shd w:val="clear" w:color="auto" w:fill="FFFFFF"/>
        <w:spacing w:beforeAutospacing="0" w:afterAutospacing="0"/>
        <w:ind w:firstLine="640" w:firstLineChars="200"/>
        <w:jc w:val="both"/>
        <w:rPr>
          <w:rFonts w:hint="eastAsia" w:ascii="Times New Roman" w:hAnsi="仿宋_GB2312" w:eastAsia="仿宋_GB2312" w:cs="仿宋_GB2312"/>
          <w:color w:val="333333"/>
          <w:sz w:val="32"/>
        </w:rPr>
      </w:pPr>
    </w:p>
    <w:p w14:paraId="4A7BC5CA">
      <w:pPr>
        <w:wordWrap w:val="0"/>
        <w:ind w:firstLine="640" w:firstLineChars="200"/>
        <w:outlineLvl w:val="0"/>
        <w:rPr>
          <w:rFonts w:ascii="Times New Roman" w:hAnsi="黑体" w:eastAsia="黑体" w:cs="黑体"/>
          <w:kern w:val="0"/>
          <w:sz w:val="32"/>
          <w:szCs w:val="24"/>
        </w:rPr>
      </w:pPr>
      <w:r>
        <w:rPr>
          <w:rFonts w:hint="eastAsia" w:ascii="Times New Roman" w:hAnsi="黑体" w:eastAsia="黑体" w:cs="黑体"/>
          <w:kern w:val="0"/>
          <w:sz w:val="32"/>
          <w:szCs w:val="24"/>
        </w:rPr>
        <w:t>二、选择上传的材料</w:t>
      </w:r>
    </w:p>
    <w:p w14:paraId="0376200A">
      <w:pPr>
        <w:wordWrap w:val="0"/>
        <w:ind w:firstLine="640" w:firstLineChars="200"/>
        <w:outlineLvl w:val="1"/>
        <w:rPr>
          <w:rFonts w:hint="eastAsia" w:ascii="Times New Roman" w:hAnsi="仿宋_GB2312" w:eastAsia="仿宋_GB2312" w:cs="仿宋_GB2312"/>
          <w:color w:val="auto"/>
          <w:kern w:val="0"/>
          <w:sz w:val="32"/>
          <w:szCs w:val="31"/>
          <w:shd w:val="clear" w:color="auto" w:fill="FFFFFF"/>
          <w:lang w:val="en-US" w:eastAsia="zh-CN" w:bidi="ar-SA"/>
        </w:rPr>
      </w:pPr>
      <w:r>
        <w:rPr>
          <w:rFonts w:hint="eastAsia" w:ascii="Times New Roman" w:hAnsi="楷体_GB2312" w:eastAsia="楷体_GB2312" w:cs="楷体_GB2312"/>
          <w:kern w:val="0"/>
          <w:sz w:val="32"/>
          <w:szCs w:val="24"/>
        </w:rPr>
        <w:t>（一）驻饶高校</w:t>
      </w:r>
      <w:r>
        <w:rPr>
          <w:rFonts w:hint="eastAsia" w:ascii="Times New Roman" w:hAnsi="楷体_GB2312" w:eastAsia="楷体_GB2312" w:cs="楷体_GB2312"/>
          <w:kern w:val="0"/>
          <w:sz w:val="32"/>
          <w:szCs w:val="24"/>
          <w:lang w:eastAsia="zh-CN"/>
        </w:rPr>
        <w:t>2026</w:t>
      </w:r>
      <w:r>
        <w:rPr>
          <w:rFonts w:hint="eastAsia" w:ascii="Times New Roman" w:hAnsi="楷体_GB2312" w:eastAsia="楷体_GB2312" w:cs="楷体_GB2312"/>
          <w:kern w:val="0"/>
          <w:sz w:val="32"/>
          <w:szCs w:val="24"/>
        </w:rPr>
        <w:t>年应届本科毕业考生</w:t>
      </w:r>
      <w:r>
        <w:rPr>
          <w:rFonts w:hint="eastAsia" w:ascii="Times New Roman" w:hAnsi="仿宋_GB2312" w:eastAsia="仿宋_GB2312" w:cs="仿宋_GB2312"/>
          <w:color w:val="auto"/>
          <w:kern w:val="0"/>
          <w:sz w:val="32"/>
          <w:szCs w:val="31"/>
          <w:shd w:val="clear" w:color="auto" w:fill="FFFFFF"/>
          <w:lang w:val="en-US" w:eastAsia="zh-CN" w:bidi="ar-SA"/>
        </w:rPr>
        <w:t>（含成人高校应届本科毕业生、第二学士学位应届本科毕业生）：</w:t>
      </w:r>
    </w:p>
    <w:p w14:paraId="2FA39B52">
      <w:pPr>
        <w:wordWrap w:val="0"/>
        <w:ind w:firstLine="640" w:firstLineChars="200"/>
        <w:outlineLvl w:val="0"/>
        <w:rPr>
          <w:rFonts w:hint="eastAsia" w:ascii="Times New Roman" w:hAnsi="仿宋_GB2312" w:eastAsia="仿宋_GB2312" w:cs="仿宋_GB2312"/>
          <w:color w:val="auto"/>
          <w:kern w:val="0"/>
          <w:sz w:val="32"/>
          <w:szCs w:val="31"/>
          <w:shd w:val="clear" w:color="auto" w:fill="FFFFFF"/>
          <w:lang w:val="en-US" w:eastAsia="zh-CN" w:bidi="ar-SA"/>
        </w:rPr>
      </w:pPr>
      <w:r>
        <w:rPr>
          <w:rFonts w:hint="eastAsia" w:ascii="Times New Roman" w:hAnsi="仿宋_GB2312" w:eastAsia="仿宋_GB2312" w:cs="仿宋_GB2312"/>
          <w:color w:val="auto"/>
          <w:kern w:val="0"/>
          <w:sz w:val="32"/>
          <w:szCs w:val="31"/>
          <w:shd w:val="clear" w:color="auto" w:fill="FFFFFF"/>
          <w:lang w:val="en-US" w:eastAsia="zh-CN" w:bidi="ar-SA"/>
        </w:rPr>
        <w:t>须上传“中国高等教育学生信息网”的《教育部学籍在线验证报告》。其中教学点在上饶的非驻饶成人高校2026年应届本科毕业生，另须上传成人高校或教学点出具的学生在饶就读及教学点地址证明材料。</w:t>
      </w:r>
    </w:p>
    <w:p w14:paraId="7C9A64BB">
      <w:pPr>
        <w:wordWrap w:val="0"/>
        <w:jc w:val="center"/>
        <w:rPr>
          <w:rFonts w:ascii="Helvetica" w:hAnsi="Helvetica" w:eastAsia="Times New Roman" w:cs="Times New Roman"/>
          <w:kern w:val="0"/>
          <w:sz w:val="24"/>
          <w:szCs w:val="24"/>
        </w:rPr>
      </w:pPr>
      <w:r>
        <w:rPr>
          <w:rFonts w:ascii="宋体" w:hAnsi="宋体" w:cs="宋体"/>
          <w:sz w:val="24"/>
          <w:szCs w:val="24"/>
        </w:rPr>
        <w:drawing>
          <wp:inline distT="0" distB="0" distL="114300" distR="114300">
            <wp:extent cx="3568700" cy="5095875"/>
            <wp:effectExtent l="0" t="0" r="1270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8"/>
                    <a:stretch>
                      <a:fillRect/>
                    </a:stretch>
                  </pic:blipFill>
                  <pic:spPr>
                    <a:xfrm>
                      <a:off x="0" y="0"/>
                      <a:ext cx="3568700" cy="5095875"/>
                    </a:xfrm>
                    <a:prstGeom prst="rect">
                      <a:avLst/>
                    </a:prstGeom>
                    <a:noFill/>
                    <a:ln w="9525">
                      <a:noFill/>
                    </a:ln>
                  </pic:spPr>
                </pic:pic>
              </a:graphicData>
            </a:graphic>
          </wp:inline>
        </w:drawing>
      </w:r>
    </w:p>
    <w:p w14:paraId="7268AC8A">
      <w:pPr>
        <w:wordWrap w:val="0"/>
        <w:ind w:firstLine="640" w:firstLineChars="200"/>
        <w:outlineLvl w:val="1"/>
        <w:rPr>
          <w:rFonts w:ascii="Times New Roman" w:hAnsi="楷体_GB2312" w:eastAsia="楷体_GB2312" w:cs="楷体_GB2312"/>
          <w:bCs/>
          <w:kern w:val="0"/>
          <w:sz w:val="32"/>
          <w:szCs w:val="24"/>
        </w:rPr>
      </w:pPr>
      <w:r>
        <w:rPr>
          <w:rFonts w:hint="eastAsia" w:ascii="Times New Roman" w:hAnsi="楷体_GB2312" w:eastAsia="楷体_GB2312" w:cs="楷体_GB2312"/>
          <w:kern w:val="0"/>
          <w:sz w:val="32"/>
          <w:szCs w:val="24"/>
        </w:rPr>
        <w:t>（二）</w:t>
      </w:r>
      <w:r>
        <w:rPr>
          <w:rFonts w:hint="eastAsia" w:ascii="Times New Roman" w:hAnsi="楷体_GB2312" w:eastAsia="楷体_GB2312" w:cs="楷体_GB2312"/>
          <w:bCs/>
          <w:kern w:val="0"/>
          <w:sz w:val="32"/>
          <w:szCs w:val="24"/>
        </w:rPr>
        <w:t>往届毕业生：</w:t>
      </w:r>
    </w:p>
    <w:p w14:paraId="09F1C235">
      <w:pPr>
        <w:wordWrap w:val="0"/>
        <w:ind w:firstLine="640" w:firstLineChars="200"/>
        <w:outlineLvl w:val="1"/>
        <w:rPr>
          <w:rFonts w:hint="eastAsia" w:ascii="Times New Roman" w:hAnsi="楷体_GB2312" w:eastAsia="楷体_GB2312" w:cs="楷体_GB2312"/>
          <w:kern w:val="0"/>
          <w:sz w:val="32"/>
          <w:szCs w:val="24"/>
        </w:rPr>
      </w:pPr>
      <w:r>
        <w:rPr>
          <w:rFonts w:hint="eastAsia" w:ascii="Times New Roman" w:hAnsi="楷体_GB2312" w:eastAsia="楷体_GB2312" w:cs="楷体_GB2312"/>
          <w:kern w:val="0"/>
          <w:sz w:val="32"/>
          <w:szCs w:val="24"/>
        </w:rPr>
        <w:t>1.上饶市户籍考生须上传：</w:t>
      </w:r>
    </w:p>
    <w:p w14:paraId="6C504EA0">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14:paraId="31B0718C">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（2）户口本首页及个人单页（集体户口提供个人信息单页）照片。</w:t>
      </w:r>
    </w:p>
    <w:p w14:paraId="015D918B">
      <w:pPr>
        <w:widowControl/>
        <w:spacing w:line="450" w:lineRule="atLeast"/>
        <w:jc w:val="center"/>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2303780" cy="1583690"/>
            <wp:effectExtent l="0" t="0" r="1270" b="16510"/>
            <wp:docPr id="6"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2"/>
                    <pic:cNvPicPr>
                      <a:picLocks noChangeAspect="1"/>
                    </pic:cNvPicPr>
                  </pic:nvPicPr>
                  <pic:blipFill>
                    <a:blip r:embed="rId9"/>
                    <a:stretch>
                      <a:fillRect/>
                    </a:stretch>
                  </pic:blipFill>
                  <pic:spPr>
                    <a:xfrm>
                      <a:off x="0" y="0"/>
                      <a:ext cx="2303780" cy="1583690"/>
                    </a:xfrm>
                    <a:prstGeom prst="rect">
                      <a:avLst/>
                    </a:prstGeom>
                    <a:noFill/>
                    <a:ln>
                      <a:noFill/>
                    </a:ln>
                  </pic:spPr>
                </pic:pic>
              </a:graphicData>
            </a:graphic>
          </wp:inline>
        </w:drawing>
      </w:r>
      <w:r>
        <w:rPr>
          <w:rFonts w:ascii="Helvetica" w:hAnsi="Helvetica" w:eastAsia="Times New Roman" w:cs="Times New Roman"/>
          <w:kern w:val="0"/>
          <w:sz w:val="24"/>
          <w:szCs w:val="24"/>
        </w:rPr>
        <w:drawing>
          <wp:inline distT="0" distB="0" distL="114300" distR="114300">
            <wp:extent cx="1755140" cy="2077720"/>
            <wp:effectExtent l="0" t="0" r="16510" b="17780"/>
            <wp:docPr id="7"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3"/>
                    <pic:cNvPicPr>
                      <a:picLocks noChangeAspect="1"/>
                    </pic:cNvPicPr>
                  </pic:nvPicPr>
                  <pic:blipFill>
                    <a:blip r:embed="rId10"/>
                    <a:stretch>
                      <a:fillRect/>
                    </a:stretch>
                  </pic:blipFill>
                  <pic:spPr>
                    <a:xfrm>
                      <a:off x="0" y="0"/>
                      <a:ext cx="1755140" cy="2077720"/>
                    </a:xfrm>
                    <a:prstGeom prst="rect">
                      <a:avLst/>
                    </a:prstGeom>
                    <a:noFill/>
                    <a:ln>
                      <a:noFill/>
                    </a:ln>
                  </pic:spPr>
                </pic:pic>
              </a:graphicData>
            </a:graphic>
          </wp:inline>
        </w:drawing>
      </w:r>
    </w:p>
    <w:p w14:paraId="4002D379">
      <w:pPr>
        <w:wordWrap w:val="0"/>
        <w:ind w:firstLine="640" w:firstLineChars="200"/>
        <w:outlineLvl w:val="1"/>
        <w:rPr>
          <w:rFonts w:hint="eastAsia" w:ascii="Times New Roman" w:hAnsi="楷体_GB2312" w:eastAsia="楷体_GB2312" w:cs="楷体_GB2312"/>
          <w:kern w:val="0"/>
          <w:sz w:val="32"/>
          <w:szCs w:val="24"/>
        </w:rPr>
      </w:pPr>
      <w:r>
        <w:rPr>
          <w:rFonts w:hint="eastAsia" w:ascii="Times New Roman" w:hAnsi="楷体_GB2312" w:eastAsia="楷体_GB2312" w:cs="楷体_GB2312"/>
          <w:kern w:val="0"/>
          <w:sz w:val="32"/>
          <w:szCs w:val="24"/>
        </w:rPr>
        <w:t>2.工作在上饶市但非上饶市户籍考生须上传：</w:t>
      </w:r>
    </w:p>
    <w:p w14:paraId="45D40872">
      <w:pPr>
        <w:wordWrap w:val="0"/>
        <w:ind w:firstLine="640" w:firstLineChars="200"/>
        <w:rPr>
          <w:rFonts w:hint="eastAsia"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14:paraId="7E689C1D">
      <w:pPr>
        <w:numPr>
          <w:ilvl w:val="0"/>
          <w:numId w:val="0"/>
        </w:numPr>
        <w:wordWrap w:val="0"/>
        <w:ind w:firstLine="640" w:firstLineChars="200"/>
        <w:rPr>
          <w:rFonts w:hint="eastAsia" w:ascii="Times New Roman" w:hAnsi="仿宋_GB2312" w:eastAsia="仿宋_GB2312" w:cs="仿宋_GB2312"/>
          <w:kern w:val="0"/>
          <w:sz w:val="32"/>
          <w:szCs w:val="24"/>
        </w:rPr>
      </w:pPr>
      <w:r>
        <w:rPr>
          <w:rFonts w:hint="eastAsia" w:ascii="Times New Roman" w:hAnsi="仿宋_GB2312" w:eastAsia="仿宋_GB2312" w:cs="仿宋_GB2312"/>
          <w:kern w:val="0"/>
          <w:sz w:val="32"/>
          <w:szCs w:val="24"/>
          <w:lang w:val="en-US" w:eastAsia="zh-CN" w:bidi="ar-SA"/>
        </w:rPr>
        <w:t>（2）</w:t>
      </w:r>
      <w:r>
        <w:rPr>
          <w:rFonts w:hint="eastAsia" w:ascii="Times New Roman" w:hAnsi="仿宋_GB2312" w:eastAsia="仿宋_GB2312" w:cs="仿宋_GB2312"/>
          <w:kern w:val="0"/>
          <w:sz w:val="32"/>
          <w:szCs w:val="24"/>
        </w:rPr>
        <w:t>用人单位开具的</w:t>
      </w:r>
      <w:r>
        <w:rPr>
          <w:rFonts w:hint="eastAsia" w:ascii="Times New Roman" w:hAnsi="仿宋_GB2312" w:eastAsia="仿宋_GB2312" w:cs="仿宋_GB2312"/>
          <w:b/>
          <w:bCs/>
          <w:kern w:val="0"/>
          <w:sz w:val="32"/>
          <w:szCs w:val="24"/>
        </w:rPr>
        <w:t>工作证明</w:t>
      </w:r>
      <w:r>
        <w:rPr>
          <w:rFonts w:hint="eastAsia" w:ascii="Times New Roman" w:hAnsi="仿宋_GB2312" w:eastAsia="仿宋_GB2312" w:cs="仿宋_GB2312"/>
          <w:kern w:val="0"/>
          <w:sz w:val="32"/>
          <w:szCs w:val="24"/>
        </w:rPr>
        <w:t>照片；</w:t>
      </w:r>
    </w:p>
    <w:p w14:paraId="5422E159">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（3）由用人单位为其在上饶地区的社保部门缴纳的</w:t>
      </w:r>
      <w:r>
        <w:rPr>
          <w:rFonts w:hint="eastAsia" w:ascii="仿宋_GB2312" w:hAnsi="宋体" w:eastAsia="仿宋_GB2312" w:cs="宋体"/>
          <w:b/>
          <w:bCs/>
          <w:color w:val="333333"/>
          <w:kern w:val="0"/>
          <w:sz w:val="32"/>
          <w:szCs w:val="32"/>
        </w:rPr>
        <w:t>2025年7-10月中任意连续三个月</w:t>
      </w:r>
      <w:r>
        <w:rPr>
          <w:rFonts w:hint="eastAsia" w:ascii="Times New Roman" w:hAnsi="仿宋_GB2312" w:eastAsia="仿宋_GB2312" w:cs="仿宋_GB2312"/>
          <w:kern w:val="0"/>
          <w:sz w:val="32"/>
          <w:szCs w:val="24"/>
        </w:rPr>
        <w:t>的《江西省社会保险个人权益记录单》或《社会保险参保缴费凭证》照片。</w:t>
      </w:r>
    </w:p>
    <w:p w14:paraId="1391E05B">
      <w:pPr>
        <w:ind w:firstLine="480" w:firstLineChars="200"/>
        <w:jc w:val="center"/>
        <w:rPr>
          <w:rFonts w:ascii="Times New Roman" w:hAnsi="仿宋_GB2312" w:eastAsia="仿宋_GB2312" w:cs="仿宋_GB2312"/>
          <w:kern w:val="0"/>
          <w:sz w:val="32"/>
          <w:szCs w:val="24"/>
        </w:rPr>
      </w:pPr>
      <w:r>
        <w:rPr>
          <w:rFonts w:ascii="Helvetica" w:hAnsi="Helvetica" w:eastAsia="Times New Roman" w:cs="Times New Roman"/>
          <w:kern w:val="0"/>
          <w:sz w:val="24"/>
          <w:szCs w:val="24"/>
        </w:rPr>
        <w:drawing>
          <wp:inline distT="0" distB="0" distL="114300" distR="114300">
            <wp:extent cx="1818005" cy="1250315"/>
            <wp:effectExtent l="0" t="0" r="10795" b="6985"/>
            <wp:docPr id="3"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2"/>
                    <pic:cNvPicPr>
                      <a:picLocks noChangeAspect="1"/>
                    </pic:cNvPicPr>
                  </pic:nvPicPr>
                  <pic:blipFill>
                    <a:blip r:embed="rId9"/>
                    <a:stretch>
                      <a:fillRect/>
                    </a:stretch>
                  </pic:blipFill>
                  <pic:spPr>
                    <a:xfrm>
                      <a:off x="0" y="0"/>
                      <a:ext cx="1818005" cy="125031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668780" cy="1433195"/>
            <wp:effectExtent l="0" t="0" r="7620" b="1460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rcRect l="12547" t="12961" r="12716" b="41658"/>
                    <a:stretch>
                      <a:fillRect/>
                    </a:stretch>
                  </pic:blipFill>
                  <pic:spPr>
                    <a:xfrm>
                      <a:off x="0" y="0"/>
                      <a:ext cx="1668780" cy="1433195"/>
                    </a:xfrm>
                    <a:prstGeom prst="rect">
                      <a:avLst/>
                    </a:prstGeom>
                    <a:noFill/>
                    <a:ln w="9525">
                      <a:noFill/>
                    </a:ln>
                  </pic:spPr>
                </pic:pic>
              </a:graphicData>
            </a:graphic>
          </wp:inline>
        </w:drawing>
      </w:r>
      <w:r>
        <w:rPr>
          <w:rFonts w:ascii="宋体" w:hAnsi="宋体" w:cs="宋体"/>
          <w:sz w:val="24"/>
          <w:szCs w:val="24"/>
        </w:rPr>
        <w:drawing>
          <wp:inline distT="0" distB="0" distL="114300" distR="114300">
            <wp:extent cx="1322070" cy="997585"/>
            <wp:effectExtent l="0" t="0" r="11430" b="1206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2"/>
                    <a:stretch>
                      <a:fillRect/>
                    </a:stretch>
                  </pic:blipFill>
                  <pic:spPr>
                    <a:xfrm>
                      <a:off x="0" y="0"/>
                      <a:ext cx="1322070" cy="997585"/>
                    </a:xfrm>
                    <a:prstGeom prst="rect">
                      <a:avLst/>
                    </a:prstGeom>
                    <a:noFill/>
                    <a:ln w="9525">
                      <a:noFill/>
                    </a:ln>
                  </pic:spPr>
                </pic:pic>
              </a:graphicData>
            </a:graphic>
          </wp:inline>
        </w:drawing>
      </w:r>
    </w:p>
    <w:p w14:paraId="74F0952A">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注：行政事业单位人员须提供工作单位开具的在编在职工作证明、工作证原件（或录用通知书）。</w:t>
      </w:r>
    </w:p>
    <w:p w14:paraId="2A26F6E9">
      <w:pPr>
        <w:wordWrap w:val="0"/>
        <w:ind w:firstLine="640" w:firstLineChars="200"/>
        <w:outlineLvl w:val="1"/>
        <w:rPr>
          <w:rFonts w:hint="eastAsia" w:ascii="Times New Roman" w:hAnsi="楷体_GB2312" w:eastAsia="楷体_GB2312" w:cs="楷体_GB2312"/>
          <w:kern w:val="0"/>
          <w:sz w:val="32"/>
          <w:szCs w:val="24"/>
        </w:rPr>
      </w:pPr>
      <w:r>
        <w:rPr>
          <w:rFonts w:hint="eastAsia" w:ascii="Times New Roman" w:hAnsi="楷体_GB2312" w:eastAsia="楷体_GB2312" w:cs="楷体_GB2312"/>
          <w:kern w:val="0"/>
          <w:sz w:val="32"/>
          <w:szCs w:val="24"/>
        </w:rPr>
        <w:t>3.在上饶市从事个体经营活动非上饶市户籍考生须上传：</w:t>
      </w:r>
    </w:p>
    <w:p w14:paraId="136DDC78">
      <w:pPr>
        <w:wordWrap w:val="0"/>
        <w:ind w:firstLine="640" w:firstLineChars="200"/>
        <w:rPr>
          <w:rFonts w:hint="eastAsia"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（1）毕业证书照片或上传“中国高等教育学生信息网”的《教育部学历证书电子注册备案表》或《中国高等教育学历认证报告》照片或截图；</w:t>
      </w:r>
    </w:p>
    <w:p w14:paraId="5B0B2F01">
      <w:pPr>
        <w:numPr>
          <w:ilvl w:val="0"/>
          <w:numId w:val="0"/>
        </w:numPr>
        <w:wordWrap w:val="0"/>
        <w:ind w:left="0" w:leftChars="0" w:firstLine="640" w:firstLineChars="200"/>
        <w:rPr>
          <w:rFonts w:hint="eastAsia" w:ascii="Times New Roman" w:hAnsi="仿宋_GB2312" w:eastAsia="仿宋_GB2312" w:cs="仿宋_GB2312"/>
          <w:kern w:val="0"/>
          <w:sz w:val="32"/>
          <w:szCs w:val="24"/>
        </w:rPr>
      </w:pPr>
      <w:r>
        <w:rPr>
          <w:rFonts w:hint="eastAsia" w:ascii="Times New Roman" w:hAnsi="仿宋_GB2312" w:eastAsia="仿宋_GB2312" w:cs="仿宋_GB2312"/>
          <w:kern w:val="0"/>
          <w:sz w:val="32"/>
          <w:szCs w:val="24"/>
          <w:lang w:val="en-US" w:eastAsia="zh-CN" w:bidi="ar-SA"/>
        </w:rPr>
        <w:t>（2）</w:t>
      </w:r>
      <w:r>
        <w:rPr>
          <w:rFonts w:hint="eastAsia" w:ascii="Times New Roman" w:hAnsi="仿宋_GB2312" w:eastAsia="仿宋_GB2312" w:cs="仿宋_GB2312"/>
          <w:kern w:val="0"/>
          <w:sz w:val="32"/>
          <w:szCs w:val="24"/>
        </w:rPr>
        <w:t>提供有效期内营业执照照片；</w:t>
      </w:r>
    </w:p>
    <w:p w14:paraId="6530CB9F">
      <w:pPr>
        <w:wordWrap w:val="0"/>
        <w:ind w:firstLine="640" w:firstLineChars="200"/>
        <w:rPr>
          <w:rFonts w:hint="eastAsia"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（3）单位纳税凭证（</w:t>
      </w:r>
      <w:r>
        <w:rPr>
          <w:rFonts w:hint="eastAsia" w:ascii="仿宋_GB2312" w:hAnsi="宋体" w:eastAsia="仿宋_GB2312" w:cs="宋体"/>
          <w:b/>
          <w:bCs/>
          <w:color w:val="333333"/>
          <w:kern w:val="0"/>
          <w:sz w:val="32"/>
          <w:szCs w:val="32"/>
        </w:rPr>
        <w:t>2025年7-10月中任意连续三个月</w:t>
      </w:r>
      <w:r>
        <w:rPr>
          <w:rFonts w:hint="eastAsia" w:ascii="Times New Roman" w:hAnsi="仿宋_GB2312" w:eastAsia="仿宋_GB2312" w:cs="仿宋_GB2312"/>
          <w:kern w:val="0"/>
          <w:sz w:val="32"/>
          <w:szCs w:val="24"/>
        </w:rPr>
        <w:t>）照片。</w:t>
      </w:r>
    </w:p>
    <w:p w14:paraId="2E48C5F0">
      <w:pPr>
        <w:numPr>
          <w:ilvl w:val="0"/>
          <w:numId w:val="0"/>
        </w:numPr>
        <w:wordWrap w:val="0"/>
        <w:ind w:leftChars="200"/>
        <w:jc w:val="center"/>
        <w:rPr>
          <w:rFonts w:hint="eastAsia" w:ascii="Times New Roman" w:hAnsi="仿宋_GB2312" w:eastAsia="仿宋_GB2312" w:cs="仿宋_GB2312"/>
          <w:kern w:val="0"/>
          <w:sz w:val="32"/>
          <w:szCs w:val="24"/>
        </w:rPr>
      </w:pPr>
      <w:r>
        <w:rPr>
          <w:rFonts w:ascii="Helvetica" w:hAnsi="Helvetica" w:eastAsia="Times New Roman" w:cs="Times New Roman"/>
          <w:kern w:val="0"/>
          <w:sz w:val="24"/>
          <w:szCs w:val="24"/>
        </w:rPr>
        <w:drawing>
          <wp:inline distT="0" distB="0" distL="114300" distR="114300">
            <wp:extent cx="2227580" cy="1531620"/>
            <wp:effectExtent l="0" t="0" r="1270" b="11430"/>
            <wp:docPr id="8"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2"/>
                    <pic:cNvPicPr>
                      <a:picLocks noChangeAspect="1"/>
                    </pic:cNvPicPr>
                  </pic:nvPicPr>
                  <pic:blipFill>
                    <a:blip r:embed="rId9"/>
                    <a:stretch>
                      <a:fillRect/>
                    </a:stretch>
                  </pic:blipFill>
                  <pic:spPr>
                    <a:xfrm>
                      <a:off x="0" y="0"/>
                      <a:ext cx="2227580" cy="153162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482850" cy="1769745"/>
            <wp:effectExtent l="0" t="0" r="12700" b="190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3"/>
                    <a:stretch>
                      <a:fillRect/>
                    </a:stretch>
                  </pic:blipFill>
                  <pic:spPr>
                    <a:xfrm>
                      <a:off x="0" y="0"/>
                      <a:ext cx="2482850" cy="1769745"/>
                    </a:xfrm>
                    <a:prstGeom prst="rect">
                      <a:avLst/>
                    </a:prstGeom>
                    <a:noFill/>
                    <a:ln w="9525">
                      <a:noFill/>
                    </a:ln>
                  </pic:spPr>
                </pic:pic>
              </a:graphicData>
            </a:graphic>
          </wp:inline>
        </w:drawing>
      </w:r>
    </w:p>
    <w:p w14:paraId="2F0DF3F7">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（三）</w:t>
      </w:r>
      <w:r>
        <w:rPr>
          <w:rFonts w:hint="eastAsia" w:ascii="Times New Roman" w:hAnsi="楷体_GB2312" w:eastAsia="楷体_GB2312" w:cs="楷体_GB2312"/>
          <w:kern w:val="0"/>
          <w:sz w:val="32"/>
          <w:szCs w:val="24"/>
          <w:lang w:eastAsia="zh-CN"/>
        </w:rPr>
        <w:t>2026</w:t>
      </w:r>
      <w:r>
        <w:rPr>
          <w:rFonts w:hint="eastAsia" w:ascii="Times New Roman" w:hAnsi="楷体_GB2312" w:eastAsia="楷体_GB2312" w:cs="楷体_GB2312"/>
          <w:kern w:val="0"/>
          <w:sz w:val="32"/>
          <w:szCs w:val="24"/>
        </w:rPr>
        <w:t>年硕士研究生入学前可取得国家承认本科毕业证书的自学考试和网络教育考生</w:t>
      </w:r>
      <w:r>
        <w:rPr>
          <w:rFonts w:hint="eastAsia" w:ascii="Times New Roman" w:hAnsi="仿宋_GB2312" w:eastAsia="仿宋_GB2312" w:cs="仿宋_GB2312"/>
          <w:kern w:val="0"/>
          <w:sz w:val="32"/>
          <w:szCs w:val="24"/>
        </w:rPr>
        <w:t>，</w:t>
      </w:r>
      <w:r>
        <w:rPr>
          <w:rFonts w:hint="eastAsia" w:ascii="Times New Roman" w:hAnsi="仿宋_GB2312" w:eastAsia="仿宋_GB2312" w:cs="仿宋_GB2312"/>
          <w:b/>
          <w:bCs/>
          <w:kern w:val="0"/>
          <w:sz w:val="32"/>
          <w:szCs w:val="24"/>
        </w:rPr>
        <w:t>考（学）籍不在我市，除</w:t>
      </w:r>
      <w:r>
        <w:rPr>
          <w:rFonts w:hint="eastAsia" w:ascii="Times New Roman" w:hAnsi="仿宋_GB2312" w:eastAsia="仿宋_GB2312" w:cs="仿宋_GB2312"/>
          <w:kern w:val="0"/>
          <w:sz w:val="32"/>
          <w:szCs w:val="24"/>
        </w:rPr>
        <w:t>须按照往届毕业生要求上传相关材料照片，另须上传成绩单（自考生）、准考证（自考生）和学生证（网络教育）照片；</w:t>
      </w:r>
      <w:r>
        <w:rPr>
          <w:rFonts w:hint="eastAsia" w:ascii="Times New Roman" w:hAnsi="仿宋_GB2312" w:eastAsia="仿宋_GB2312" w:cs="仿宋_GB2312"/>
          <w:b/>
          <w:bCs/>
          <w:kern w:val="0"/>
          <w:sz w:val="32"/>
          <w:szCs w:val="24"/>
        </w:rPr>
        <w:t>考（学）籍在我市</w:t>
      </w:r>
      <w:r>
        <w:rPr>
          <w:rFonts w:hint="eastAsia" w:ascii="Times New Roman" w:hAnsi="仿宋_GB2312" w:eastAsia="仿宋_GB2312" w:cs="仿宋_GB2312"/>
          <w:kern w:val="0"/>
          <w:sz w:val="32"/>
          <w:szCs w:val="24"/>
        </w:rPr>
        <w:t>，只须上传成绩单（自考生）、准考证（自考准考证号必须是上饶市自学考试管理部门发放的号码）和学生证原件（网络教育）照片。</w:t>
      </w:r>
    </w:p>
    <w:p w14:paraId="13C24CB9">
      <w:pPr>
        <w:pStyle w:val="6"/>
        <w:shd w:val="clear" w:color="auto" w:fill="FFFFFF"/>
        <w:spacing w:beforeAutospacing="0" w:afterAutospacing="0"/>
        <w:ind w:firstLine="640" w:firstLineChars="200"/>
        <w:jc w:val="both"/>
        <w:outlineLvl w:val="1"/>
        <w:rPr>
          <w:rFonts w:ascii="Times New Roman" w:hAnsi="仿宋_GB2312" w:eastAsia="仿宋_GB2312" w:cs="仿宋_GB2312"/>
          <w:sz w:val="32"/>
        </w:rPr>
      </w:pPr>
      <w:r>
        <w:rPr>
          <w:rFonts w:hint="eastAsia" w:ascii="Times New Roman" w:hAnsi="楷体_GB2312" w:eastAsia="楷体_GB2312" w:cs="楷体_GB2312"/>
          <w:kern w:val="0"/>
          <w:sz w:val="32"/>
          <w:szCs w:val="24"/>
          <w:lang w:val="en-US" w:eastAsia="zh-CN" w:bidi="ar-SA"/>
        </w:rPr>
        <w:t>（四）现役军人考生除上述（二）</w:t>
      </w:r>
      <w:r>
        <w:rPr>
          <w:rFonts w:hint="eastAsia" w:ascii="Times New Roman" w:hAnsi="仿宋_GB2312" w:eastAsia="仿宋_GB2312" w:cs="仿宋_GB2312"/>
          <w:sz w:val="32"/>
          <w:szCs w:val="31"/>
          <w:shd w:val="clear" w:color="auto" w:fill="FFFFFF"/>
        </w:rPr>
        <w:t>1-3点对应类别应提交的材料外还须上传“军官证”或“文职干部证”。</w:t>
      </w:r>
    </w:p>
    <w:p w14:paraId="107F9776">
      <w:pPr>
        <w:pStyle w:val="6"/>
        <w:widowControl/>
        <w:shd w:val="clear" w:color="auto" w:fill="FFFFFF"/>
        <w:spacing w:beforeAutospacing="0" w:after="150" w:afterAutospacing="0" w:line="540" w:lineRule="atLeast"/>
        <w:jc w:val="center"/>
        <w:rPr>
          <w:rFonts w:ascii="微软雅黑" w:hAnsi="微软雅黑" w:eastAsia="微软雅黑" w:cs="微软雅黑"/>
          <w:sz w:val="21"/>
        </w:rPr>
      </w:pPr>
      <w:r>
        <w:rPr>
          <w:rFonts w:hint="eastAsia" w:ascii="仿宋_GB2312" w:hAnsi="微软雅黑" w:eastAsia="仿宋_GB2312" w:cs="仿宋_GB2312"/>
          <w:sz w:val="31"/>
          <w:szCs w:val="31"/>
          <w:shd w:val="clear" w:color="auto" w:fill="FFFFFF"/>
        </w:rPr>
        <w:drawing>
          <wp:inline distT="0" distB="0" distL="114300" distR="114300">
            <wp:extent cx="3467100" cy="2600325"/>
            <wp:effectExtent l="0" t="0" r="0" b="952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4"/>
                    <a:stretch>
                      <a:fillRect/>
                    </a:stretch>
                  </pic:blipFill>
                  <pic:spPr>
                    <a:xfrm>
                      <a:off x="0" y="0"/>
                      <a:ext cx="3467100" cy="2600325"/>
                    </a:xfrm>
                    <a:prstGeom prst="rect">
                      <a:avLst/>
                    </a:prstGeom>
                    <a:noFill/>
                    <a:ln w="9525">
                      <a:noFill/>
                    </a:ln>
                  </pic:spPr>
                </pic:pic>
              </a:graphicData>
            </a:graphic>
          </wp:inline>
        </w:drawing>
      </w:r>
    </w:p>
    <w:p w14:paraId="05DE69B8">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（五）按照江西省教育考试院相关规定，在读第二学士学位且非上饶市户籍考生以往届生身份报考硕士研究生，可以选择第二学士学位就读学校所在地报考。</w:t>
      </w:r>
      <w:r>
        <w:rPr>
          <w:rFonts w:hint="eastAsia" w:ascii="Times New Roman" w:hAnsi="仿宋_GB2312" w:eastAsia="仿宋_GB2312" w:cs="仿宋_GB2312"/>
          <w:kern w:val="0"/>
          <w:sz w:val="32"/>
          <w:szCs w:val="24"/>
        </w:rPr>
        <w:t>此类考生除按要求提供</w:t>
      </w:r>
      <w:r>
        <w:rPr>
          <w:rFonts w:hint="eastAsia" w:ascii="Times New Roman" w:hAnsi="仿宋_GB2312" w:eastAsia="仿宋_GB2312" w:cs="仿宋_GB2312"/>
          <w:kern w:val="0"/>
          <w:sz w:val="32"/>
          <w:szCs w:val="24"/>
          <w:lang w:eastAsia="zh-CN"/>
        </w:rPr>
        <w:t>证件照和</w:t>
      </w:r>
      <w:r>
        <w:rPr>
          <w:rFonts w:hint="eastAsia" w:ascii="Times New Roman" w:hAnsi="仿宋_GB2312" w:eastAsia="仿宋_GB2312" w:cs="仿宋_GB2312"/>
          <w:kern w:val="0"/>
          <w:sz w:val="32"/>
          <w:szCs w:val="24"/>
        </w:rPr>
        <w:t>手持身份证照</w:t>
      </w:r>
      <w:r>
        <w:rPr>
          <w:rFonts w:hint="eastAsia" w:ascii="Times New Roman" w:hAnsi="仿宋_GB2312" w:eastAsia="仿宋_GB2312" w:cs="仿宋_GB2312"/>
          <w:kern w:val="0"/>
          <w:sz w:val="32"/>
          <w:szCs w:val="24"/>
          <w:lang w:eastAsia="zh-CN"/>
        </w:rPr>
        <w:t>外</w:t>
      </w:r>
      <w:r>
        <w:rPr>
          <w:rFonts w:hint="eastAsia" w:ascii="Times New Roman" w:hAnsi="仿宋_GB2312" w:eastAsia="仿宋_GB2312" w:cs="仿宋_GB2312"/>
          <w:kern w:val="0"/>
          <w:sz w:val="32"/>
          <w:szCs w:val="24"/>
        </w:rPr>
        <w:t>，另外还需要提供毕业证书（《教育部学历证书电子注册备案表》或《中国高等教育学历认证报告》）照片和第二学士学位就读学校出具的同意报考证明照片。</w:t>
      </w:r>
    </w:p>
    <w:p w14:paraId="002C1231">
      <w:pPr>
        <w:wordWrap w:val="0"/>
        <w:ind w:firstLine="640" w:firstLineChars="200"/>
        <w:outlineLvl w:val="1"/>
        <w:rPr>
          <w:rFonts w:ascii="Times New Roman" w:hAnsi="仿宋_GB2312" w:eastAsia="仿宋_GB2312" w:cs="仿宋_GB2312"/>
          <w:kern w:val="0"/>
          <w:sz w:val="32"/>
          <w:szCs w:val="24"/>
        </w:rPr>
      </w:pPr>
      <w:r>
        <w:rPr>
          <w:rFonts w:hint="eastAsia" w:ascii="Times New Roman" w:hAnsi="楷体_GB2312" w:eastAsia="楷体_GB2312" w:cs="楷体_GB2312"/>
          <w:kern w:val="0"/>
          <w:sz w:val="32"/>
          <w:szCs w:val="24"/>
        </w:rPr>
        <w:t>（六）在境外获得学历证书的考生</w:t>
      </w:r>
      <w:r>
        <w:rPr>
          <w:rFonts w:hint="eastAsia" w:ascii="Times New Roman" w:hAnsi="仿宋_GB2312" w:eastAsia="仿宋_GB2312" w:cs="仿宋_GB2312"/>
          <w:kern w:val="0"/>
          <w:sz w:val="32"/>
          <w:szCs w:val="24"/>
        </w:rPr>
        <w:t>除上述（二）1—3对应类别应提交的材料外，还须上传教育部留学服务中心出具的《国外学历学位认证书》；尚未获得学历证书的国（境）外留学考生须提供由就读院校开具的届时可毕业的证明或完成学业情况证明。</w:t>
      </w:r>
    </w:p>
    <w:p w14:paraId="4D38F0B9">
      <w:pPr>
        <w:wordWrap w:val="0"/>
        <w:jc w:val="center"/>
        <w:rPr>
          <w:rFonts w:ascii="Helvetica" w:hAnsi="Helvetica" w:eastAsia="Times New Roman" w:cs="Times New Roman"/>
          <w:kern w:val="0"/>
          <w:sz w:val="24"/>
          <w:szCs w:val="24"/>
        </w:rPr>
      </w:pPr>
      <w:r>
        <w:rPr>
          <w:rFonts w:ascii="Helvetica" w:hAnsi="Helvetica" w:eastAsia="Times New Roman" w:cs="Times New Roman"/>
          <w:kern w:val="0"/>
          <w:sz w:val="24"/>
          <w:szCs w:val="24"/>
        </w:rPr>
        <w:drawing>
          <wp:inline distT="0" distB="0" distL="114300" distR="114300">
            <wp:extent cx="2689225" cy="3752215"/>
            <wp:effectExtent l="0" t="0" r="0" b="635"/>
            <wp:docPr id="9"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4"/>
                    <pic:cNvPicPr>
                      <a:picLocks noChangeAspect="1"/>
                    </pic:cNvPicPr>
                  </pic:nvPicPr>
                  <pic:blipFill>
                    <a:blip r:embed="rId15"/>
                    <a:stretch>
                      <a:fillRect/>
                    </a:stretch>
                  </pic:blipFill>
                  <pic:spPr>
                    <a:xfrm>
                      <a:off x="0" y="0"/>
                      <a:ext cx="2697832" cy="3764209"/>
                    </a:xfrm>
                    <a:prstGeom prst="rect">
                      <a:avLst/>
                    </a:prstGeom>
                    <a:noFill/>
                    <a:ln>
                      <a:noFill/>
                    </a:ln>
                  </pic:spPr>
                </pic:pic>
              </a:graphicData>
            </a:graphic>
          </wp:inline>
        </w:drawing>
      </w:r>
    </w:p>
    <w:p w14:paraId="0CF36C0A">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（七）根据《江西省2026年全国硕士研究生招生考试报名公告》相关规定：在校研究生报考须在报名前征得所在培养单位同意，考生需要上传研究生就读学校研究生招生办公室同意报考证明。</w:t>
      </w:r>
    </w:p>
    <w:p w14:paraId="31898FF7">
      <w:pPr>
        <w:wordWrap w:val="0"/>
        <w:ind w:firstLine="640" w:firstLineChars="200"/>
        <w:rPr>
          <w:rFonts w:ascii="Times New Roman" w:hAnsi="仿宋_GB2312" w:eastAsia="仿宋_GB2312" w:cs="仿宋_GB2312"/>
          <w:kern w:val="0"/>
          <w:sz w:val="32"/>
          <w:szCs w:val="24"/>
        </w:rPr>
      </w:pPr>
      <w:r>
        <w:rPr>
          <w:rFonts w:hint="eastAsia" w:ascii="Times New Roman" w:hAnsi="仿宋_GB2312" w:eastAsia="仿宋_GB2312" w:cs="仿宋_GB2312"/>
          <w:kern w:val="0"/>
          <w:sz w:val="32"/>
          <w:szCs w:val="24"/>
        </w:rPr>
        <w:t>（八）因更改姓名、身份证号码等原因造成未能通过学历（学籍）核验的考生须提供具有更改记录的户口簿、本人所在地户籍部门出具的规范的身份证号变更证明。</w:t>
      </w:r>
    </w:p>
    <w:p w14:paraId="0ADE0052">
      <w:pPr>
        <w:pStyle w:val="6"/>
        <w:shd w:val="clear" w:color="auto" w:fill="FFFFFF"/>
        <w:spacing w:beforeAutospacing="0" w:afterAutospacing="0"/>
        <w:ind w:firstLine="640" w:firstLineChars="200"/>
        <w:jc w:val="both"/>
        <w:rPr>
          <w:rFonts w:ascii="Times New Roman" w:hAnsi="仿宋_GB2312" w:eastAsia="仿宋_GB2312" w:cs="仿宋_GB2312"/>
          <w:sz w:val="32"/>
          <w:szCs w:val="24"/>
        </w:rPr>
      </w:pPr>
      <w:r>
        <w:rPr>
          <w:rFonts w:hint="eastAsia" w:ascii="Times New Roman" w:hAnsi="仿宋_GB2312" w:eastAsia="仿宋_GB2312" w:cs="仿宋_GB2312"/>
          <w:sz w:val="32"/>
          <w:szCs w:val="24"/>
        </w:rPr>
        <w:t>（九）</w:t>
      </w:r>
      <w:r>
        <w:rPr>
          <w:rFonts w:hint="eastAsia" w:ascii="Times New Roman" w:hAnsi="仿宋_GB2312" w:eastAsia="仿宋_GB2312" w:cs="仿宋_GB2312"/>
          <w:sz w:val="32"/>
          <w:szCs w:val="31"/>
          <w:shd w:val="clear" w:color="auto" w:fill="FFFFFF"/>
        </w:rPr>
        <w:t>若在线身份比对未通过，则必须补充上传身份证正反面照片。</w:t>
      </w:r>
    </w:p>
    <w:p w14:paraId="247090BE">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本人身份证原件正反面照。分正、反面两张上传，请确保身份证边框完整，字迹清晰可见，亮度均匀。</w:t>
      </w:r>
    </w:p>
    <w:p w14:paraId="60334AF5">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身份证正面（如下图所示）</w:t>
      </w:r>
    </w:p>
    <w:p w14:paraId="0918EEB6">
      <w:pPr>
        <w:pStyle w:val="6"/>
        <w:widowControl/>
        <w:shd w:val="clear" w:color="auto" w:fill="FFFFFF"/>
        <w:spacing w:beforeAutospacing="0" w:after="150" w:afterAutospacing="0" w:line="525" w:lineRule="atLeast"/>
        <w:jc w:val="center"/>
        <w:rPr>
          <w:rFonts w:ascii="微软雅黑" w:hAnsi="微软雅黑" w:eastAsia="微软雅黑" w:cs="微软雅黑"/>
          <w:sz w:val="21"/>
        </w:rPr>
      </w:pPr>
      <w:r>
        <w:rPr>
          <w:rFonts w:hint="eastAsia" w:ascii="楷体" w:hAnsi="楷体" w:eastAsia="楷体" w:cs="楷体"/>
          <w:sz w:val="31"/>
          <w:szCs w:val="31"/>
          <w:shd w:val="clear" w:color="auto" w:fill="FFFFFF"/>
        </w:rPr>
        <w:drawing>
          <wp:inline distT="0" distB="0" distL="114300" distR="114300">
            <wp:extent cx="3105150" cy="1933575"/>
            <wp:effectExtent l="0" t="0" r="0"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6"/>
                    <a:stretch>
                      <a:fillRect/>
                    </a:stretch>
                  </pic:blipFill>
                  <pic:spPr>
                    <a:xfrm>
                      <a:off x="0" y="0"/>
                      <a:ext cx="3105150" cy="1933575"/>
                    </a:xfrm>
                    <a:prstGeom prst="rect">
                      <a:avLst/>
                    </a:prstGeom>
                    <a:noFill/>
                    <a:ln w="9525">
                      <a:noFill/>
                    </a:ln>
                  </pic:spPr>
                </pic:pic>
              </a:graphicData>
            </a:graphic>
          </wp:inline>
        </w:drawing>
      </w:r>
    </w:p>
    <w:p w14:paraId="18E9EDDD">
      <w:pPr>
        <w:pStyle w:val="6"/>
        <w:shd w:val="clear" w:color="auto" w:fill="FFFFFF"/>
        <w:spacing w:beforeAutospacing="0" w:afterAutospacing="0"/>
        <w:ind w:firstLine="640" w:firstLineChars="200"/>
        <w:jc w:val="both"/>
        <w:rPr>
          <w:rFonts w:ascii="Times New Roman" w:hAnsi="仿宋_GB2312" w:eastAsia="仿宋_GB2312" w:cs="仿宋_GB2312"/>
          <w:sz w:val="32"/>
        </w:rPr>
      </w:pPr>
      <w:r>
        <w:rPr>
          <w:rFonts w:hint="eastAsia" w:ascii="Times New Roman" w:hAnsi="仿宋_GB2312" w:eastAsia="仿宋_GB2312" w:cs="仿宋_GB2312"/>
          <w:sz w:val="32"/>
          <w:szCs w:val="31"/>
          <w:shd w:val="clear" w:color="auto" w:fill="FFFFFF"/>
        </w:rPr>
        <w:t>身份证反面（如下图所示）</w:t>
      </w:r>
    </w:p>
    <w:p w14:paraId="60759298">
      <w:pPr>
        <w:pStyle w:val="6"/>
        <w:widowControl/>
        <w:shd w:val="clear" w:color="auto" w:fill="FFFFFF"/>
        <w:spacing w:beforeAutospacing="0" w:after="150" w:afterAutospacing="0" w:line="540" w:lineRule="atLeast"/>
        <w:jc w:val="center"/>
        <w:rPr>
          <w:rFonts w:ascii="宋体" w:hAnsi="宋体" w:cs="宋体"/>
          <w:szCs w:val="24"/>
        </w:rPr>
      </w:pPr>
      <w:r>
        <w:rPr>
          <w:rFonts w:hint="eastAsia" w:ascii="楷体" w:hAnsi="楷体" w:eastAsia="楷体" w:cs="楷体"/>
          <w:sz w:val="31"/>
          <w:szCs w:val="31"/>
          <w:shd w:val="clear" w:color="auto" w:fill="FFFFFF"/>
        </w:rPr>
        <w:drawing>
          <wp:inline distT="0" distB="0" distL="114300" distR="114300">
            <wp:extent cx="3105150" cy="1962150"/>
            <wp:effectExtent l="0" t="0" r="0"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17"/>
                    <a:stretch>
                      <a:fillRect/>
                    </a:stretch>
                  </pic:blipFill>
                  <pic:spPr>
                    <a:xfrm>
                      <a:off x="0" y="0"/>
                      <a:ext cx="3105150" cy="1962150"/>
                    </a:xfrm>
                    <a:prstGeom prst="rect">
                      <a:avLst/>
                    </a:prstGeom>
                    <a:noFill/>
                    <a:ln w="9525">
                      <a:noFill/>
                    </a:ln>
                  </pic:spPr>
                </pic:pic>
              </a:graphicData>
            </a:graphic>
          </wp:inline>
        </w:drawing>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Helvetica">
    <w:panose1 w:val="020B0604020202020204"/>
    <w:charset w:val="00"/>
    <w:family w:val="swiss"/>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FCE14">
    <w:pPr>
      <w:pStyle w:val="3"/>
      <w:ind w:right="210" w:rightChars="100"/>
      <w:jc w:val="right"/>
      <w:rPr>
        <w:rFonts w:ascii="宋体" w:hAnsi="宋体" w:cs="宋体"/>
        <w:sz w:val="28"/>
      </w:rPr>
    </w:pPr>
    <w:r>
      <w:rPr>
        <w:rFonts w:hint="eastAsia" w:ascii="宋体" w:hAnsi="宋体" w:cs="宋体"/>
        <w:sz w:val="28"/>
      </w:rPr>
      <w:t xml:space="preserve">— </w:t>
    </w:r>
    <w:r>
      <w:rPr>
        <w:rFonts w:hint="eastAsia" w:ascii="宋体" w:hAnsi="宋体" w:cs="宋体"/>
        <w:sz w:val="28"/>
      </w:rPr>
      <w:fldChar w:fldCharType="begin"/>
    </w:r>
    <w:r>
      <w:rPr>
        <w:rFonts w:hint="eastAsia" w:ascii="宋体" w:hAnsi="宋体" w:cs="宋体"/>
        <w:sz w:val="28"/>
      </w:rPr>
      <w:instrText xml:space="preserve"> PAGE \* Arabic \* MERGEFORMAT </w:instrText>
    </w:r>
    <w:r>
      <w:rPr>
        <w:rFonts w:hint="eastAsia" w:ascii="宋体" w:hAnsi="宋体" w:cs="宋体"/>
        <w:sz w:val="28"/>
      </w:rPr>
      <w:fldChar w:fldCharType="separate"/>
    </w:r>
    <w:r>
      <w:rPr>
        <w:rFonts w:hint="eastAsia" w:ascii="宋体" w:hAnsi="宋体" w:cs="宋体"/>
        <w:sz w:val="28"/>
      </w:rPr>
      <w:t>1</w:t>
    </w:r>
    <w:r>
      <w:rPr>
        <w:rFonts w:hint="eastAsia" w:ascii="宋体" w:hAnsi="宋体" w:cs="宋体"/>
        <w:sz w:val="28"/>
      </w:rPr>
      <w:fldChar w:fldCharType="end"/>
    </w:r>
    <w:r>
      <w:rPr>
        <w:rFonts w:hint="eastAsia" w:ascii="宋体" w:hAnsi="宋体" w:cs="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B2F46">
    <w:pPr>
      <w:pStyle w:val="3"/>
      <w:ind w:firstLine="280" w:firstLineChars="100"/>
      <w:rPr>
        <w:rFonts w:ascii="宋体" w:hAnsi="宋体" w:cs="宋体"/>
        <w:sz w:val="28"/>
      </w:rPr>
    </w:pPr>
    <w:r>
      <w:rPr>
        <w:rFonts w:hint="eastAsia" w:ascii="宋体" w:hAnsi="宋体" w:cs="宋体"/>
        <w:sz w:val="28"/>
      </w:rPr>
      <w:t xml:space="preserve">— </w:t>
    </w:r>
    <w:r>
      <w:rPr>
        <w:rFonts w:hint="eastAsia" w:ascii="宋体" w:hAnsi="宋体" w:cs="宋体"/>
        <w:sz w:val="28"/>
      </w:rPr>
      <w:fldChar w:fldCharType="begin"/>
    </w:r>
    <w:r>
      <w:rPr>
        <w:rFonts w:hint="eastAsia" w:ascii="宋体" w:hAnsi="宋体" w:cs="宋体"/>
        <w:sz w:val="28"/>
      </w:rPr>
      <w:instrText xml:space="preserve"> PAGE \* Arabic \* MERGEFORMAT </w:instrText>
    </w:r>
    <w:r>
      <w:rPr>
        <w:rFonts w:hint="eastAsia" w:ascii="宋体" w:hAnsi="宋体" w:cs="宋体"/>
        <w:sz w:val="28"/>
      </w:rPr>
      <w:fldChar w:fldCharType="separate"/>
    </w:r>
    <w:r>
      <w:rPr>
        <w:rFonts w:hint="eastAsia" w:ascii="宋体" w:hAnsi="宋体" w:cs="宋体"/>
        <w:sz w:val="28"/>
      </w:rPr>
      <w:t>2</w:t>
    </w:r>
    <w:r>
      <w:rPr>
        <w:rFonts w:hint="eastAsia" w:ascii="宋体" w:hAnsi="宋体" w:cs="宋体"/>
        <w:sz w:val="28"/>
      </w:rPr>
      <w:fldChar w:fldCharType="end"/>
    </w:r>
    <w:r>
      <w:rPr>
        <w:rFonts w:hint="eastAsia" w:ascii="宋体" w:hAnsi="宋体" w:cs="宋体"/>
        <w:sz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oNotHyphenateCaps/>
  <w:evenAndOddHeaders w:val="1"/>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5MzFlYTMyY2I2ODkwMmU5YmYwMzQ3ZmFlZDY2OWQifQ=="/>
    <w:docVar w:name="KSO_WPS_MARK_KEY" w:val="ff5b329a-44b1-4b18-ad61-8aac66845cb3"/>
  </w:docVars>
  <w:rsids>
    <w:rsidRoot w:val="31DD74C9"/>
    <w:rsid w:val="00096BE1"/>
    <w:rsid w:val="001B4748"/>
    <w:rsid w:val="001C3915"/>
    <w:rsid w:val="002B627F"/>
    <w:rsid w:val="00356A3B"/>
    <w:rsid w:val="004A7AE6"/>
    <w:rsid w:val="007A3D70"/>
    <w:rsid w:val="007B7770"/>
    <w:rsid w:val="0085753C"/>
    <w:rsid w:val="008F5F9D"/>
    <w:rsid w:val="009833C3"/>
    <w:rsid w:val="00A02C90"/>
    <w:rsid w:val="00A95A11"/>
    <w:rsid w:val="00B22964"/>
    <w:rsid w:val="00CA2B46"/>
    <w:rsid w:val="00DB667A"/>
    <w:rsid w:val="00EB5CAC"/>
    <w:rsid w:val="00EF714B"/>
    <w:rsid w:val="0F041A8E"/>
    <w:rsid w:val="157B34D7"/>
    <w:rsid w:val="1BD52383"/>
    <w:rsid w:val="205E303E"/>
    <w:rsid w:val="2418246B"/>
    <w:rsid w:val="25057580"/>
    <w:rsid w:val="295F4BCF"/>
    <w:rsid w:val="2B12468A"/>
    <w:rsid w:val="2E2D4E09"/>
    <w:rsid w:val="2FE40633"/>
    <w:rsid w:val="31DD74C9"/>
    <w:rsid w:val="328B56EB"/>
    <w:rsid w:val="352549E8"/>
    <w:rsid w:val="3542737B"/>
    <w:rsid w:val="485301B3"/>
    <w:rsid w:val="4AA45A83"/>
    <w:rsid w:val="514416A6"/>
    <w:rsid w:val="532D5349"/>
    <w:rsid w:val="5C596902"/>
    <w:rsid w:val="5E897637"/>
    <w:rsid w:val="62CB319A"/>
    <w:rsid w:val="651022ED"/>
    <w:rsid w:val="662310A1"/>
    <w:rsid w:val="67A71109"/>
    <w:rsid w:val="6ADA2F83"/>
    <w:rsid w:val="6B7357E7"/>
    <w:rsid w:val="6C5D2C41"/>
    <w:rsid w:val="74F63FC4"/>
    <w:rsid w:val="7BB8006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99"/>
    <w:pPr>
      <w:spacing w:after="12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link w:val="1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character" w:customStyle="1" w:styleId="9">
    <w:name w:val="正文文本 字符"/>
    <w:basedOn w:val="8"/>
    <w:link w:val="2"/>
    <w:semiHidden/>
    <w:qFormat/>
    <w:uiPriority w:val="99"/>
    <w:rPr>
      <w:rFonts w:ascii="Calibri" w:hAnsi="Calibri" w:cs="Calibri"/>
      <w:szCs w:val="21"/>
    </w:rPr>
  </w:style>
  <w:style w:type="character" w:customStyle="1" w:styleId="10">
    <w:name w:val="HTML 预设格式 字符"/>
    <w:basedOn w:val="8"/>
    <w:link w:val="5"/>
    <w:semiHidden/>
    <w:qFormat/>
    <w:uiPriority w:val="99"/>
    <w:rPr>
      <w:rFonts w:ascii="Courier New" w:hAnsi="Courier New" w:cs="Courier New"/>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KSZX</Company>
  <Pages>8</Pages>
  <Words>1961</Words>
  <Characters>2003</Characters>
  <Lines>14</Lines>
  <Paragraphs>3</Paragraphs>
  <TotalTime>2</TotalTime>
  <ScaleCrop>false</ScaleCrop>
  <LinksUpToDate>false</LinksUpToDate>
  <CharactersWithSpaces>2003</CharactersWithSpaces>
  <Application>WPS Office_12.8.2.21177_F1E327BC-269C-435d-A152-05C5408002CA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2023-09-25T01:28:00Z</dcterms:created>
  <dc:creator>exam</dc:creator>
  <cp:lastModifiedBy>Administrator</cp:lastModifiedBy>
  <cp:lastPrinted>2023-09-25T01:56:00Z</cp:lastPrinted>
  <dcterms:modified xsi:type="dcterms:W3CDTF">2025-10-28T08:53:09Z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2052-12.8.2.21177</vt:lpwstr>
  </property>
  <property fmtid="{D5CDD505-2E9C-101B-9397-08002B2CF9AE}" pid="3" name="ICV">
    <vt:lpwstr>706FF1C6EDD64A3B8DB5ED0F2F38BCE2_13</vt:lpwstr>
  </property>
</Properties>
</file>